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AE19B" w14:textId="77777777" w:rsidR="009312D4" w:rsidRDefault="009312D4"/>
    <w:p w14:paraId="542DAB28" w14:textId="77777777" w:rsidR="009312D4" w:rsidRPr="008631A0" w:rsidRDefault="009312D4">
      <w:pPr>
        <w:spacing w:line="576" w:lineRule="exact"/>
        <w:jc w:val="center"/>
        <w:rPr>
          <w:rFonts w:ascii="ＭＳ ゴシック" w:eastAsia="ＭＳ ゴシック" w:hAnsi="ＭＳ ゴシック"/>
        </w:rPr>
      </w:pPr>
      <w:r w:rsidRPr="008631A0">
        <w:rPr>
          <w:rFonts w:ascii="ＭＳ ゴシック" w:eastAsia="ＭＳ ゴシック" w:hAnsi="ＭＳ ゴシック"/>
          <w:sz w:val="40"/>
        </w:rPr>
        <w:t>承　　　諾　　　書</w:t>
      </w:r>
    </w:p>
    <w:p w14:paraId="770C120B" w14:textId="77777777" w:rsidR="009312D4" w:rsidRDefault="009312D4"/>
    <w:p w14:paraId="251D1B25" w14:textId="77777777" w:rsidR="009312D4" w:rsidRDefault="009312D4">
      <w:pPr>
        <w:jc w:val="right"/>
      </w:pPr>
      <w:r>
        <w:t>令和　　年　　月　　日</w:t>
      </w:r>
    </w:p>
    <w:p w14:paraId="68A72AB0" w14:textId="77777777" w:rsidR="009312D4" w:rsidRDefault="009312D4">
      <w:r>
        <w:t>一般社団法人</w:t>
      </w:r>
      <w:r>
        <w:t xml:space="preserve"> </w:t>
      </w:r>
      <w:r>
        <w:t>山口県トラック協会</w:t>
      </w:r>
    </w:p>
    <w:p w14:paraId="701D9061" w14:textId="77777777" w:rsidR="009312D4" w:rsidRDefault="009312D4">
      <w:pPr>
        <w:spacing w:line="456" w:lineRule="exact"/>
      </w:pPr>
      <w:r>
        <w:t xml:space="preserve">　　　会長　　国　広　和　之</w:t>
      </w:r>
      <w:r>
        <w:rPr>
          <w:sz w:val="28"/>
        </w:rPr>
        <w:t xml:space="preserve">　殿</w:t>
      </w:r>
    </w:p>
    <w:p w14:paraId="3938CF67" w14:textId="77777777" w:rsidR="009312D4" w:rsidRDefault="009312D4"/>
    <w:p w14:paraId="53796720" w14:textId="77777777" w:rsidR="009312D4" w:rsidRDefault="009312D4">
      <w:pPr>
        <w:spacing w:line="566" w:lineRule="exact"/>
      </w:pPr>
      <w:r>
        <w:t xml:space="preserve">                                 </w:t>
      </w:r>
      <w:r>
        <w:t>住　所</w:t>
      </w:r>
    </w:p>
    <w:p w14:paraId="7376261E" w14:textId="75A9129A" w:rsidR="009312D4" w:rsidRDefault="009312D4">
      <w:pPr>
        <w:spacing w:line="566" w:lineRule="exact"/>
      </w:pPr>
      <w:r>
        <w:t xml:space="preserve">                                 </w:t>
      </w:r>
      <w:r>
        <w:t>企業名</w:t>
      </w:r>
      <w:r>
        <w:t xml:space="preserve">                            </w:t>
      </w:r>
      <w:r>
        <w:t xml:space="preserve">　</w:t>
      </w:r>
      <w:r w:rsidR="008631A0">
        <w:t xml:space="preserve">　</w:t>
      </w:r>
    </w:p>
    <w:p w14:paraId="16A13188" w14:textId="53C98967" w:rsidR="009312D4" w:rsidRDefault="009312D4">
      <w:pPr>
        <w:spacing w:line="566" w:lineRule="exact"/>
      </w:pPr>
      <w:r>
        <w:t xml:space="preserve">                                 </w:t>
      </w:r>
      <w:r>
        <w:t xml:space="preserve">代表者　　　　　　　　　　　　　　</w:t>
      </w:r>
      <w:r w:rsidR="008631A0">
        <w:t xml:space="preserve">　印</w:t>
      </w:r>
    </w:p>
    <w:p w14:paraId="3396F065" w14:textId="77777777" w:rsidR="009312D4" w:rsidRDefault="009312D4"/>
    <w:p w14:paraId="1C606F57" w14:textId="3C0DEE6E" w:rsidR="009312D4" w:rsidRDefault="009312D4">
      <w:pPr>
        <w:rPr>
          <w:rFonts w:hint="default"/>
        </w:rPr>
      </w:pPr>
      <w:r>
        <w:t xml:space="preserve">　私は、今般、近代化基金融資の推薦申込を行うにあたり、推薦融資を借り受けた場合に貴協会から受ける利子補給について、後日、貴協会において、近代化基金運営要領の５の</w:t>
      </w:r>
      <w:r>
        <w:t>(</w:t>
      </w:r>
      <w:r>
        <w:t>７</w:t>
      </w:r>
      <w:r>
        <w:t>)</w:t>
      </w:r>
      <w:r>
        <w:t>に定める利子補給の制約条項の①また</w:t>
      </w:r>
      <w:r>
        <w:t>は②のいずれか一に該当すると認められた場合は、利子補給を打ち切られ、かつ既往の利子補給分を貴協会からの請求があり次第異議申し立て等一切行わず直ちにお支払いすることを承諾いたします。</w:t>
      </w:r>
    </w:p>
    <w:p w14:paraId="4D4E3EB9" w14:textId="77777777" w:rsidR="008631A0" w:rsidRDefault="008631A0"/>
    <w:tbl>
      <w:tblPr>
        <w:tblW w:w="0" w:type="auto"/>
        <w:tblInd w:w="179" w:type="dxa"/>
        <w:tblLayout w:type="fixed"/>
        <w:tblCellMar>
          <w:left w:w="0" w:type="dxa"/>
          <w:right w:w="0" w:type="dxa"/>
        </w:tblCellMar>
        <w:tblLook w:val="0000" w:firstRow="0" w:lastRow="0" w:firstColumn="0" w:lastColumn="0" w:noHBand="0" w:noVBand="0"/>
      </w:tblPr>
      <w:tblGrid>
        <w:gridCol w:w="2730"/>
        <w:gridCol w:w="3770"/>
        <w:gridCol w:w="2860"/>
      </w:tblGrid>
      <w:tr w:rsidR="00000000" w14:paraId="7C198918" w14:textId="77777777">
        <w:tblPrEx>
          <w:tblCellMar>
            <w:top w:w="0" w:type="dxa"/>
            <w:left w:w="0" w:type="dxa"/>
            <w:bottom w:w="0" w:type="dxa"/>
            <w:right w:w="0" w:type="dxa"/>
          </w:tblCellMar>
        </w:tblPrEx>
        <w:tc>
          <w:tcPr>
            <w:tcW w:w="2730" w:type="dxa"/>
            <w:tcBorders>
              <w:top w:val="single" w:sz="4" w:space="0" w:color="000000"/>
              <w:left w:val="single" w:sz="4" w:space="0" w:color="000000"/>
              <w:bottom w:val="nil"/>
              <w:right w:val="nil"/>
            </w:tcBorders>
            <w:tcMar>
              <w:left w:w="49" w:type="dxa"/>
              <w:right w:w="49" w:type="dxa"/>
            </w:tcMar>
          </w:tcPr>
          <w:p w14:paraId="3A9C17E0" w14:textId="77777777" w:rsidR="009312D4" w:rsidRDefault="009312D4"/>
        </w:tc>
        <w:tc>
          <w:tcPr>
            <w:tcW w:w="3770" w:type="dxa"/>
            <w:tcBorders>
              <w:top w:val="nil"/>
              <w:left w:val="nil"/>
              <w:bottom w:val="nil"/>
              <w:right w:val="nil"/>
            </w:tcBorders>
            <w:tcMar>
              <w:left w:w="49" w:type="dxa"/>
              <w:right w:w="49" w:type="dxa"/>
            </w:tcMar>
          </w:tcPr>
          <w:p w14:paraId="114CB9DB" w14:textId="77777777" w:rsidR="009312D4" w:rsidRDefault="009312D4">
            <w:pPr>
              <w:spacing w:line="476" w:lineRule="exact"/>
              <w:jc w:val="center"/>
            </w:pPr>
            <w:r>
              <w:rPr>
                <w:rFonts w:ascii="ＭＳ ゴシック" w:eastAsia="ＭＳ ゴシック" w:hAnsi="ＭＳ ゴシック"/>
                <w:sz w:val="30"/>
              </w:rPr>
              <w:t>近代化基金運営要領</w:t>
            </w:r>
            <w:r>
              <w:rPr>
                <w:rFonts w:ascii="ＭＳ ゴシック" w:eastAsia="ＭＳ ゴシック" w:hAnsi="ＭＳ ゴシック"/>
                <w:sz w:val="30"/>
              </w:rPr>
              <w:t xml:space="preserve"> </w:t>
            </w:r>
            <w:r>
              <w:rPr>
                <w:rFonts w:ascii="ＭＳ ゴシック" w:eastAsia="ＭＳ ゴシック" w:hAnsi="ＭＳ ゴシック"/>
                <w:sz w:val="30"/>
              </w:rPr>
              <w:t>抜粋</w:t>
            </w:r>
          </w:p>
        </w:tc>
        <w:tc>
          <w:tcPr>
            <w:tcW w:w="2860" w:type="dxa"/>
            <w:tcBorders>
              <w:top w:val="single" w:sz="4" w:space="0" w:color="000000"/>
              <w:left w:val="nil"/>
              <w:bottom w:val="nil"/>
              <w:right w:val="single" w:sz="4" w:space="0" w:color="000000"/>
            </w:tcBorders>
            <w:tcMar>
              <w:left w:w="49" w:type="dxa"/>
              <w:right w:w="49" w:type="dxa"/>
            </w:tcMar>
          </w:tcPr>
          <w:p w14:paraId="4782B2FE" w14:textId="77777777" w:rsidR="009312D4" w:rsidRDefault="009312D4"/>
        </w:tc>
      </w:tr>
      <w:tr w:rsidR="00000000" w14:paraId="5545155D" w14:textId="77777777">
        <w:tblPrEx>
          <w:tblCellMar>
            <w:top w:w="0" w:type="dxa"/>
            <w:left w:w="0" w:type="dxa"/>
            <w:bottom w:w="0" w:type="dxa"/>
            <w:right w:w="0" w:type="dxa"/>
          </w:tblCellMar>
        </w:tblPrEx>
        <w:trPr>
          <w:trHeight w:val="436"/>
        </w:trPr>
        <w:tc>
          <w:tcPr>
            <w:tcW w:w="9360" w:type="dxa"/>
            <w:gridSpan w:val="3"/>
            <w:vMerge w:val="restart"/>
            <w:tcBorders>
              <w:top w:val="nil"/>
              <w:left w:val="single" w:sz="4" w:space="0" w:color="000000"/>
              <w:bottom w:val="nil"/>
              <w:right w:val="single" w:sz="4" w:space="0" w:color="000000"/>
            </w:tcBorders>
            <w:tcMar>
              <w:left w:w="49" w:type="dxa"/>
              <w:right w:w="49" w:type="dxa"/>
            </w:tcMar>
          </w:tcPr>
          <w:p w14:paraId="7AAD6137" w14:textId="77777777" w:rsidR="009312D4" w:rsidRDefault="009312D4"/>
          <w:p w14:paraId="687772CA" w14:textId="77777777" w:rsidR="009312D4" w:rsidRDefault="009312D4">
            <w:r>
              <w:t>５　近代化基金による設備資金の融資</w:t>
            </w:r>
          </w:p>
          <w:p w14:paraId="497B9A4E" w14:textId="77777777" w:rsidR="009312D4" w:rsidRDefault="009312D4">
            <w:r>
              <w:t>（７）利子補給の制約</w:t>
            </w:r>
          </w:p>
          <w:p w14:paraId="25DB83E5" w14:textId="77777777" w:rsidR="009312D4" w:rsidRDefault="009312D4">
            <w:r>
              <w:t xml:space="preserve">　　①　借入者（転貸方式により借り入れた事業者を含む）が正常な取引を維　　　持することが困難</w:t>
            </w:r>
            <w:r>
              <w:t>で</w:t>
            </w:r>
            <w:r>
              <w:rPr>
                <w:rFonts w:ascii="ＭＳ Ｐ明朝" w:eastAsia="ＭＳ Ｐ明朝" w:hAnsi="ＭＳ Ｐ明朝"/>
              </w:rPr>
              <w:t>あると判</w:t>
            </w:r>
            <w:r>
              <w:t>断される場合</w:t>
            </w:r>
            <w:r>
              <w:t>(</w:t>
            </w:r>
            <w:r>
              <w:t>例えば、銀行取引の停止、倒　　　産、破産、営業権の譲渡、本会会員の資格を失ったときおよび正常な会　　　員の義務を果たさない者等）は、委員長の承認により利子補給を打ち切　　　るものとする。</w:t>
            </w:r>
          </w:p>
          <w:p w14:paraId="715FAEB2" w14:textId="77777777" w:rsidR="009312D4" w:rsidRDefault="009312D4">
            <w:r>
              <w:t xml:space="preserve">　　②　この制度による融資を受けたものが正当な理由なく申請に係る事業計　　　画と異なるものに転用した場合は、利子補給を打ち切ると同時に、既往　　　の利子補給分の繰上げ償還措置をとるものとする。</w:t>
            </w:r>
          </w:p>
          <w:p w14:paraId="7EBDDFF1" w14:textId="77777777" w:rsidR="009312D4" w:rsidRDefault="009312D4"/>
        </w:tc>
      </w:tr>
      <w:tr w:rsidR="00000000" w14:paraId="0D7CC1E7" w14:textId="77777777">
        <w:tblPrEx>
          <w:tblCellMar>
            <w:top w:w="0" w:type="dxa"/>
            <w:left w:w="0" w:type="dxa"/>
            <w:bottom w:w="0" w:type="dxa"/>
            <w:right w:w="0" w:type="dxa"/>
          </w:tblCellMar>
        </w:tblPrEx>
        <w:trPr>
          <w:trHeight w:val="436"/>
        </w:trPr>
        <w:tc>
          <w:tcPr>
            <w:tcW w:w="9360" w:type="dxa"/>
            <w:gridSpan w:val="3"/>
            <w:vMerge/>
            <w:tcBorders>
              <w:top w:val="nil"/>
              <w:left w:val="single" w:sz="4" w:space="0" w:color="000000"/>
              <w:bottom w:val="single" w:sz="4" w:space="0" w:color="000000"/>
              <w:right w:val="single" w:sz="4" w:space="0" w:color="000000"/>
            </w:tcBorders>
            <w:tcMar>
              <w:left w:w="49" w:type="dxa"/>
              <w:right w:w="49" w:type="dxa"/>
            </w:tcMar>
          </w:tcPr>
          <w:p w14:paraId="56517184" w14:textId="77777777" w:rsidR="009312D4" w:rsidRDefault="009312D4"/>
        </w:tc>
      </w:tr>
    </w:tbl>
    <w:p w14:paraId="06277272" w14:textId="77777777" w:rsidR="009312D4" w:rsidRDefault="009312D4" w:rsidP="008631A0"/>
    <w:sectPr w:rsidR="00000000">
      <w:footnotePr>
        <w:numRestart w:val="eachPage"/>
      </w:footnotePr>
      <w:endnotePr>
        <w:numFmt w:val="decimal"/>
      </w:endnotePr>
      <w:pgSz w:w="11906" w:h="16838"/>
      <w:pgMar w:top="1134" w:right="1134" w:bottom="850" w:left="1134" w:header="835" w:footer="0" w:gutter="0"/>
      <w:cols w:space="720"/>
      <w:docGrid w:type="linesAndChars" w:linePitch="436" w:charSpace="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86874" w14:textId="77777777" w:rsidR="009312D4" w:rsidRDefault="009312D4">
      <w:pPr>
        <w:spacing w:before="307"/>
      </w:pPr>
      <w:r>
        <w:continuationSeparator/>
      </w:r>
    </w:p>
  </w:endnote>
  <w:endnote w:type="continuationSeparator" w:id="0">
    <w:p w14:paraId="51B4C2E6" w14:textId="77777777" w:rsidR="009312D4" w:rsidRDefault="009312D4">
      <w:pPr>
        <w:spacing w:before="3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02145" w14:textId="77777777" w:rsidR="009312D4" w:rsidRDefault="009312D4">
      <w:pPr>
        <w:spacing w:before="307"/>
      </w:pPr>
      <w:r>
        <w:continuationSeparator/>
      </w:r>
    </w:p>
  </w:footnote>
  <w:footnote w:type="continuationSeparator" w:id="0">
    <w:p w14:paraId="60FD8014" w14:textId="77777777" w:rsidR="009312D4" w:rsidRDefault="009312D4">
      <w:pPr>
        <w:spacing w:before="3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defaultTabStop w:val="1042"/>
  <w:hyphenationZone w:val="0"/>
  <w:drawingGridHorizontalSpacing w:val="460"/>
  <w:drawingGridVerticalSpacing w:val="436"/>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975"/>
    <w:rsid w:val="00507975"/>
    <w:rsid w:val="008631A0"/>
    <w:rsid w:val="009312D4"/>
    <w:rsid w:val="009C5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2C5E209"/>
  <w15:chartTrackingRefBased/>
  <w15:docId w15:val="{A3D5279D-00B0-4C83-8BB3-64036A0C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TPC13</dc:creator>
  <cp:keywords/>
  <cp:lastModifiedBy>TPC13</cp:lastModifiedBy>
  <cp:revision>3</cp:revision>
  <cp:lastPrinted>2025-02-07T07:03:00Z</cp:lastPrinted>
  <dcterms:created xsi:type="dcterms:W3CDTF">2025-02-07T07:03:00Z</dcterms:created>
  <dcterms:modified xsi:type="dcterms:W3CDTF">2025-02-07T07:04:00Z</dcterms:modified>
</cp:coreProperties>
</file>